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8C1AF" w14:textId="15364BA0" w:rsidR="009C7EFD" w:rsidRDefault="009C7EFD" w:rsidP="009C7EFD">
      <w:pPr>
        <w:jc w:val="center"/>
        <w:rPr>
          <w:b/>
          <w:bCs/>
          <w:color w:val="auto"/>
          <w:sz w:val="28"/>
          <w:szCs w:val="28"/>
        </w:rPr>
      </w:pPr>
      <w:r w:rsidRPr="009C7EFD">
        <w:rPr>
          <w:b/>
          <w:bCs/>
          <w:color w:val="auto"/>
          <w:sz w:val="28"/>
          <w:szCs w:val="28"/>
        </w:rPr>
        <w:t>Manager of Finance</w:t>
      </w:r>
    </w:p>
    <w:p w14:paraId="50FD01AE" w14:textId="77777777" w:rsidR="009C7EFD" w:rsidRPr="009C7EFD" w:rsidRDefault="009C7EFD" w:rsidP="009C7EFD">
      <w:pPr>
        <w:jc w:val="center"/>
        <w:rPr>
          <w:b/>
          <w:bCs/>
          <w:color w:val="auto"/>
          <w:sz w:val="28"/>
          <w:szCs w:val="28"/>
        </w:rPr>
      </w:pPr>
    </w:p>
    <w:p w14:paraId="3F1B1178" w14:textId="77777777" w:rsidR="009C7EFD" w:rsidRDefault="009C7EFD" w:rsidP="009C7EFD">
      <w:pPr>
        <w:rPr>
          <w:color w:val="auto"/>
        </w:rPr>
      </w:pPr>
      <w:r w:rsidRPr="009C7EFD">
        <w:rPr>
          <w:color w:val="auto"/>
        </w:rPr>
        <w:t>The Municipal District of Taber is seeking an experienced and dedicated Manager of Finance to join our team in supporting our vibrant and growing community. As a key member of our financial leadership team, you will play a critical role in managing the district’s financial health by providing strategic direction, overseeing budgeting and reporting, and ensuring compliance with financial policies and regulations. We are looking for a detail-oriented professional with a passion for public service, a commitment to transparency, and the ability to drive fiscal responsibility across our operations. If you're ready to make a meaningful impact in a dynamic municipality, we invite you to apply.</w:t>
      </w:r>
    </w:p>
    <w:p w14:paraId="452A5EA7" w14:textId="77777777" w:rsidR="009C7EFD" w:rsidRPr="009C7EFD" w:rsidRDefault="009C7EFD" w:rsidP="009C7EFD">
      <w:pPr>
        <w:rPr>
          <w:color w:val="auto"/>
        </w:rPr>
      </w:pPr>
    </w:p>
    <w:p w14:paraId="0C79F998" w14:textId="77777777" w:rsidR="009C7EFD" w:rsidRPr="009C7EFD" w:rsidRDefault="009C7EFD" w:rsidP="009C7EFD">
      <w:pPr>
        <w:rPr>
          <w:b/>
          <w:bCs/>
          <w:color w:val="auto"/>
          <w:sz w:val="28"/>
          <w:szCs w:val="28"/>
          <w:u w:val="single"/>
        </w:rPr>
      </w:pPr>
      <w:r w:rsidRPr="009C7EFD">
        <w:rPr>
          <w:b/>
          <w:bCs/>
          <w:color w:val="auto"/>
          <w:sz w:val="28"/>
          <w:szCs w:val="28"/>
          <w:u w:val="single"/>
        </w:rPr>
        <w:t>Key Work Activities:</w:t>
      </w:r>
    </w:p>
    <w:p w14:paraId="3E68FD42" w14:textId="77777777" w:rsidR="009C7EFD" w:rsidRPr="009C7EFD" w:rsidRDefault="009C7EFD" w:rsidP="009C7EFD">
      <w:pPr>
        <w:rPr>
          <w:b/>
          <w:bCs/>
          <w:color w:val="auto"/>
        </w:rPr>
      </w:pPr>
      <w:r w:rsidRPr="009C7EFD">
        <w:rPr>
          <w:b/>
          <w:bCs/>
          <w:color w:val="auto"/>
        </w:rPr>
        <w:t>Financial Management &amp; Planning</w:t>
      </w:r>
    </w:p>
    <w:p w14:paraId="5CC899ED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Accountable for the financial accounting systems and procedures.</w:t>
      </w:r>
    </w:p>
    <w:p w14:paraId="16C607D8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Resolve accounting discrepancies.</w:t>
      </w:r>
    </w:p>
    <w:p w14:paraId="4627AEC7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Coordinate the preparation of departmental and municipal annual long range financial plans.</w:t>
      </w:r>
    </w:p>
    <w:p w14:paraId="7B68E2CE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Prepare and administer the Finance Department budget.</w:t>
      </w:r>
    </w:p>
    <w:p w14:paraId="01D1E2DD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Review expenditures to ensure they are coded correctly.</w:t>
      </w:r>
    </w:p>
    <w:p w14:paraId="6BF8ECA8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Develop and recommend policies, plans, and programs for the finance and accounting functions of the municipality.</w:t>
      </w:r>
    </w:p>
    <w:p w14:paraId="479BE7F6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 xml:space="preserve">Management of the municipal taxation process and property assessment </w:t>
      </w:r>
      <w:proofErr w:type="gramStart"/>
      <w:r w:rsidRPr="009C7EFD">
        <w:t>including</w:t>
      </w:r>
      <w:proofErr w:type="gramEnd"/>
      <w:r w:rsidRPr="009C7EFD">
        <w:t xml:space="preserve"> ensuring the establishment of mill rates required by the budget.</w:t>
      </w:r>
    </w:p>
    <w:p w14:paraId="431EADBF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Ensure the accurate and timely reconciliation of all municipal bank accounts.</w:t>
      </w:r>
    </w:p>
    <w:p w14:paraId="0AFC4903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Assist on appropriate reserve fund management to address and plan for future Capital requirements.</w:t>
      </w:r>
    </w:p>
    <w:p w14:paraId="0B89BCA7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Manage MD revenues, reserves, debt, and grants through provision of banking, investment, and cashflow projection services to meet future requirements.</w:t>
      </w:r>
    </w:p>
    <w:p w14:paraId="3E170DDD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Administer operational and capital grants, including grant applications, tracking, and reporting.</w:t>
      </w:r>
    </w:p>
    <w:p w14:paraId="157B9DCC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Monitor, manage, report and assist in the application of grants.</w:t>
      </w:r>
    </w:p>
    <w:p w14:paraId="42614BAA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Ensure that financial management and reporting is carried out in a timely and effective manner.</w:t>
      </w:r>
    </w:p>
    <w:p w14:paraId="29A08736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Lead regular financial review and analysis, including variance analysis.</w:t>
      </w:r>
    </w:p>
    <w:p w14:paraId="0E6FDCEA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Prepare financial reporting for internal and external stakeholders as required, including intermunicipal service agreements and regional initiatives.</w:t>
      </w:r>
    </w:p>
    <w:p w14:paraId="747ABC9E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Lead the preparation of the necessary year-end working papers and applicable audited financial statements pursuant to Generally Accepted Accounting Principles and practices.</w:t>
      </w:r>
    </w:p>
    <w:p w14:paraId="23A301C5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Complete month-end and year-end general ledger procedures.</w:t>
      </w:r>
    </w:p>
    <w:p w14:paraId="3F87AC85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Lead the year-end financial preparations and audit.</w:t>
      </w:r>
    </w:p>
    <w:p w14:paraId="52F24EDF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Manage insurance and risk management functions, including claims, registrations, and renewals.</w:t>
      </w:r>
    </w:p>
    <w:p w14:paraId="34C891B6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t>Ensure that the GST and other intergovernmental reports are submitted accurately and on a timely basis.</w:t>
      </w:r>
    </w:p>
    <w:p w14:paraId="0D8ABEA6" w14:textId="77777777" w:rsidR="009C7EFD" w:rsidRPr="009C7EFD" w:rsidRDefault="009C7EFD" w:rsidP="009C7EFD">
      <w:pPr>
        <w:pStyle w:val="ListParagraph"/>
        <w:numPr>
          <w:ilvl w:val="0"/>
          <w:numId w:val="16"/>
        </w:numPr>
        <w:spacing w:after="160" w:line="278" w:lineRule="auto"/>
      </w:pPr>
      <w:r w:rsidRPr="009C7EFD">
        <w:lastRenderedPageBreak/>
        <w:t>Maintain the Tangible Capital Assets (TCA) ledger of the municipality according to legislation, regulations, and policy.</w:t>
      </w:r>
    </w:p>
    <w:p w14:paraId="1EC09D61" w14:textId="77777777" w:rsidR="009C7EFD" w:rsidRPr="009C7EFD" w:rsidRDefault="009C7EFD" w:rsidP="009C7EFD">
      <w:pPr>
        <w:rPr>
          <w:b/>
          <w:bCs/>
          <w:color w:val="auto"/>
        </w:rPr>
      </w:pPr>
      <w:r w:rsidRPr="009C7EFD">
        <w:rPr>
          <w:b/>
          <w:bCs/>
          <w:color w:val="auto"/>
        </w:rPr>
        <w:t>Policy Development &amp; Administration</w:t>
      </w:r>
    </w:p>
    <w:p w14:paraId="5E62591E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Develop financial policy, controls, and systems.</w:t>
      </w:r>
    </w:p>
    <w:p w14:paraId="7E01CDA7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Develop administrative policies, short- and long-term plans, procedures, and</w:t>
      </w:r>
    </w:p>
    <w:p w14:paraId="263B863E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Bylaws in accordance with relevant legislation, the Strategic Plan and Business Plan</w:t>
      </w:r>
    </w:p>
    <w:p w14:paraId="5499B4B1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Interpret Bylaws, Acts, and related statutory documents and respond to requests for information from the public.</w:t>
      </w:r>
    </w:p>
    <w:p w14:paraId="27B5BEAC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Prepare Policies, long-term plans, and resolution recommendations for the organization.</w:t>
      </w:r>
    </w:p>
    <w:p w14:paraId="02609432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Write reports and proposals in support of policies, programs, budgets, and various aspects of the Department’s operations.</w:t>
      </w:r>
    </w:p>
    <w:p w14:paraId="4E21EF1F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Responsible for the creation of and departmental compliance with relevant policies, procedures, standards, specifications, regulations, bylaws, relevant legislation, and technical initiatives</w:t>
      </w:r>
    </w:p>
    <w:p w14:paraId="06DF5182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Monitor legislative changes to ensure organizational compliance. Track trends and anticipate issues that affect the community or services to other Departments.</w:t>
      </w:r>
    </w:p>
    <w:p w14:paraId="40469928" w14:textId="77777777" w:rsidR="009C7EFD" w:rsidRPr="009C7EFD" w:rsidRDefault="009C7EFD" w:rsidP="009C7EFD">
      <w:pPr>
        <w:pStyle w:val="ListParagraph"/>
        <w:numPr>
          <w:ilvl w:val="0"/>
          <w:numId w:val="17"/>
        </w:numPr>
        <w:spacing w:after="160" w:line="278" w:lineRule="auto"/>
      </w:pPr>
      <w:r w:rsidRPr="009C7EFD">
        <w:t>Implement approved policies, plans, and programs for the finance and accounting functions of the municipality.</w:t>
      </w:r>
    </w:p>
    <w:p w14:paraId="6F6E5E75" w14:textId="77777777" w:rsidR="009C7EFD" w:rsidRPr="009C7EFD" w:rsidRDefault="009C7EFD" w:rsidP="009C7EFD">
      <w:pPr>
        <w:rPr>
          <w:b/>
          <w:bCs/>
          <w:color w:val="auto"/>
        </w:rPr>
      </w:pPr>
      <w:r w:rsidRPr="009C7EFD">
        <w:rPr>
          <w:b/>
          <w:bCs/>
          <w:color w:val="auto"/>
        </w:rPr>
        <w:t>Leadership</w:t>
      </w:r>
    </w:p>
    <w:p w14:paraId="782AA0EB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 xml:space="preserve">Oversee the finance staff who </w:t>
      </w:r>
      <w:proofErr w:type="gramStart"/>
      <w:r w:rsidRPr="009C7EFD">
        <w:t>manages</w:t>
      </w:r>
      <w:proofErr w:type="gramEnd"/>
      <w:r w:rsidRPr="009C7EFD">
        <w:t xml:space="preserve"> accounts payable, accounts receivable, cash receipting, taxation and assessment, and utility billing.</w:t>
      </w:r>
    </w:p>
    <w:p w14:paraId="166C3F4D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Training, mentoring, performance evaluations, coaching, and monitoring staff.</w:t>
      </w:r>
    </w:p>
    <w:p w14:paraId="51C51E0D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Lead, plan, organize, direct, control and evaluate the operations of services</w:t>
      </w:r>
    </w:p>
    <w:p w14:paraId="121EB197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delivered within the finance department in a consultative and responsive manner.</w:t>
      </w:r>
    </w:p>
    <w:p w14:paraId="3E8FB1AA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Participate with the Corporate Services leadership team in planning and making decisions related to the organization.</w:t>
      </w:r>
    </w:p>
    <w:p w14:paraId="299FAF5C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Liaise with other provincial and municipal governments and agencies and other major service providers to ensure coordination, cooperation, and efficiency in the development and implementation of service initiatives.</w:t>
      </w:r>
    </w:p>
    <w:p w14:paraId="6E1725C6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Monitor the allocation of and direct resources within areas of responsibility to ensure the achievement of deliverables articulated within applicable work plans and identified projects while maintaining a high level of service.</w:t>
      </w:r>
    </w:p>
    <w:p w14:paraId="09111678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 xml:space="preserve">Act as a project </w:t>
      </w:r>
      <w:proofErr w:type="gramStart"/>
      <w:r w:rsidRPr="009C7EFD">
        <w:t>lead</w:t>
      </w:r>
      <w:proofErr w:type="gramEnd"/>
      <w:r w:rsidRPr="009C7EFD">
        <w:t xml:space="preserve"> on more complex initiatives and applications.</w:t>
      </w:r>
    </w:p>
    <w:p w14:paraId="6F979EAE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Accountable for the management of risks, service delivery, organizational effectiveness, and execution of several major projects</w:t>
      </w:r>
    </w:p>
    <w:p w14:paraId="26AF760B" w14:textId="77777777" w:rsidR="009C7EFD" w:rsidRPr="009C7EFD" w:rsidRDefault="009C7EFD" w:rsidP="009C7EFD">
      <w:pPr>
        <w:pStyle w:val="ListParagraph"/>
        <w:numPr>
          <w:ilvl w:val="0"/>
          <w:numId w:val="18"/>
        </w:numPr>
        <w:spacing w:after="160" w:line="278" w:lineRule="auto"/>
      </w:pPr>
      <w:r w:rsidRPr="009C7EFD">
        <w:t>Undertake initiatives related to continuous improvement.</w:t>
      </w:r>
    </w:p>
    <w:p w14:paraId="34504F26" w14:textId="77777777" w:rsidR="009C7EFD" w:rsidRPr="009C7EFD" w:rsidRDefault="009C7EFD" w:rsidP="009C7EFD">
      <w:pPr>
        <w:rPr>
          <w:b/>
          <w:bCs/>
          <w:color w:val="auto"/>
        </w:rPr>
      </w:pPr>
      <w:r w:rsidRPr="009C7EFD">
        <w:rPr>
          <w:b/>
          <w:bCs/>
          <w:color w:val="auto"/>
        </w:rPr>
        <w:lastRenderedPageBreak/>
        <w:t>Organizational Support</w:t>
      </w:r>
    </w:p>
    <w:p w14:paraId="07F945C4" w14:textId="77777777" w:rsidR="009C7EFD" w:rsidRPr="009C7EFD" w:rsidRDefault="009C7EFD" w:rsidP="009C7EFD">
      <w:pPr>
        <w:pStyle w:val="ListParagraph"/>
        <w:numPr>
          <w:ilvl w:val="0"/>
          <w:numId w:val="19"/>
        </w:numPr>
        <w:spacing w:after="160" w:line="278" w:lineRule="auto"/>
      </w:pPr>
      <w:r w:rsidRPr="009C7EFD">
        <w:t xml:space="preserve">Assist </w:t>
      </w:r>
      <w:proofErr w:type="gramStart"/>
      <w:r w:rsidRPr="009C7EFD">
        <w:t>public</w:t>
      </w:r>
      <w:proofErr w:type="gramEnd"/>
      <w:r w:rsidRPr="009C7EFD">
        <w:t xml:space="preserve"> and ratepayers with inquiries and concerns.</w:t>
      </w:r>
    </w:p>
    <w:p w14:paraId="7E02D909" w14:textId="0A9AB659" w:rsidR="009C7EFD" w:rsidRPr="009C7EFD" w:rsidRDefault="009C7EFD" w:rsidP="009C7EFD">
      <w:pPr>
        <w:pStyle w:val="ListParagraph"/>
        <w:numPr>
          <w:ilvl w:val="0"/>
          <w:numId w:val="19"/>
        </w:numPr>
        <w:spacing w:after="160" w:line="278" w:lineRule="auto"/>
      </w:pPr>
      <w:r w:rsidRPr="009C7EFD">
        <w:t>Attend Council meetings, public hearings, and other regional governance public</w:t>
      </w:r>
      <w:r>
        <w:t xml:space="preserve"> </w:t>
      </w:r>
      <w:r w:rsidRPr="009C7EFD">
        <w:t>meetings as a resource and/or representative of the MD as required.</w:t>
      </w:r>
    </w:p>
    <w:p w14:paraId="4E4D2016" w14:textId="77777777" w:rsidR="009C7EFD" w:rsidRPr="009C7EFD" w:rsidRDefault="009C7EFD" w:rsidP="009C7EFD">
      <w:pPr>
        <w:pStyle w:val="ListParagraph"/>
        <w:numPr>
          <w:ilvl w:val="0"/>
          <w:numId w:val="19"/>
        </w:numPr>
        <w:spacing w:after="160" w:line="278" w:lineRule="auto"/>
      </w:pPr>
      <w:r w:rsidRPr="009C7EFD">
        <w:t>Work collaboratively with the CAO and Directors, managers, and teams in</w:t>
      </w:r>
    </w:p>
    <w:p w14:paraId="21F27FD4" w14:textId="45B82167" w:rsidR="009C7EFD" w:rsidRPr="009C7EFD" w:rsidRDefault="009C7EFD" w:rsidP="009C7EFD">
      <w:pPr>
        <w:pStyle w:val="ListParagraph"/>
        <w:numPr>
          <w:ilvl w:val="0"/>
          <w:numId w:val="19"/>
        </w:numPr>
        <w:spacing w:after="160" w:line="278" w:lineRule="auto"/>
      </w:pPr>
      <w:r w:rsidRPr="009C7EFD">
        <w:t>achieving goals and priorities in alignment with Council, municipal legislation,</w:t>
      </w:r>
      <w:r>
        <w:t xml:space="preserve"> </w:t>
      </w:r>
      <w:r w:rsidRPr="009C7EFD">
        <w:t>and governance requirements.</w:t>
      </w:r>
    </w:p>
    <w:p w14:paraId="053CF712" w14:textId="01EC2746" w:rsidR="009C7EFD" w:rsidRPr="009C7EFD" w:rsidRDefault="009C7EFD" w:rsidP="009C7EFD">
      <w:pPr>
        <w:pStyle w:val="ListParagraph"/>
        <w:numPr>
          <w:ilvl w:val="0"/>
          <w:numId w:val="19"/>
        </w:numPr>
        <w:spacing w:after="160" w:line="278" w:lineRule="auto"/>
      </w:pPr>
      <w:r w:rsidRPr="009C7EFD">
        <w:t>Actively participate in the municipality’s Health and Safety Program and assist</w:t>
      </w:r>
      <w:r>
        <w:t xml:space="preserve"> </w:t>
      </w:r>
      <w:r w:rsidRPr="009C7EFD">
        <w:t>to construct a positive culture where health and safety are prioritized.</w:t>
      </w:r>
    </w:p>
    <w:p w14:paraId="1E5C06A6" w14:textId="13D73C2A" w:rsidR="009C7EFD" w:rsidRPr="009C7EFD" w:rsidRDefault="009C7EFD" w:rsidP="009C7EFD">
      <w:pPr>
        <w:pStyle w:val="ListParagraph"/>
        <w:numPr>
          <w:ilvl w:val="0"/>
          <w:numId w:val="19"/>
        </w:numPr>
        <w:spacing w:after="160" w:line="278" w:lineRule="auto"/>
      </w:pPr>
      <w:r w:rsidRPr="009C7EFD">
        <w:t>Any other duties as assigned from time to time by the Director of Corporate</w:t>
      </w:r>
      <w:r>
        <w:t xml:space="preserve"> </w:t>
      </w:r>
      <w:r w:rsidRPr="009C7EFD">
        <w:t>Services.</w:t>
      </w:r>
    </w:p>
    <w:p w14:paraId="4B77CED1" w14:textId="77777777" w:rsidR="009C7EFD" w:rsidRPr="009C7EFD" w:rsidRDefault="009C7EFD" w:rsidP="009C7EFD">
      <w:pPr>
        <w:rPr>
          <w:b/>
          <w:bCs/>
          <w:color w:val="auto"/>
          <w:sz w:val="28"/>
          <w:szCs w:val="28"/>
          <w:u w:val="single"/>
        </w:rPr>
      </w:pPr>
      <w:r w:rsidRPr="009C7EFD">
        <w:rPr>
          <w:b/>
          <w:bCs/>
          <w:color w:val="auto"/>
          <w:sz w:val="28"/>
          <w:szCs w:val="28"/>
          <w:u w:val="single"/>
        </w:rPr>
        <w:t>Qualifications and Requirements:</w:t>
      </w:r>
    </w:p>
    <w:p w14:paraId="4E4610D3" w14:textId="77777777" w:rsidR="009C7EFD" w:rsidRPr="009C7EFD" w:rsidRDefault="009C7EFD" w:rsidP="009C7EFD">
      <w:pPr>
        <w:rPr>
          <w:color w:val="auto"/>
        </w:rPr>
      </w:pPr>
      <w:r w:rsidRPr="009C7EFD">
        <w:rPr>
          <w:color w:val="auto"/>
        </w:rPr>
        <w:t>A combination of education and/or experience related to this position may be considered.</w:t>
      </w:r>
    </w:p>
    <w:p w14:paraId="710053E1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 xml:space="preserve">Post-secondary </w:t>
      </w:r>
      <w:proofErr w:type="gramStart"/>
      <w:r w:rsidRPr="009C7EFD">
        <w:t>degree</w:t>
      </w:r>
      <w:proofErr w:type="gramEnd"/>
      <w:r w:rsidRPr="009C7EFD">
        <w:t xml:space="preserve"> in Business Administration, Accounting, Commerce, Public Administration, or a related discipline.</w:t>
      </w:r>
    </w:p>
    <w:p w14:paraId="349EC7CA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Designation as a Chartered Professional Accountant (CPA), or working towards receiving designation, is preferred.</w:t>
      </w:r>
    </w:p>
    <w:p w14:paraId="4A635D55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Adequate years of management work experience in progressively responsible positions</w:t>
      </w:r>
    </w:p>
    <w:p w14:paraId="6100749F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Experience in financial planning and budget preparation; property tax and assessment; accounts payable and receivable, utilities, cash flow, investment, and general ledger accounting</w:t>
      </w:r>
    </w:p>
    <w:p w14:paraId="6986E36E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Experience working in a municipal administration setting is preferred.</w:t>
      </w:r>
    </w:p>
    <w:p w14:paraId="76CFF3D6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Understanding of Generally Accepted Accounting Principles and Public Sector Accounting.</w:t>
      </w:r>
    </w:p>
    <w:p w14:paraId="22CA42C5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Experience with budget preparation and planning</w:t>
      </w:r>
    </w:p>
    <w:p w14:paraId="447033F1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Experience in supervising and managing a diverse portfolio of services, as well as knowledge of municipal finance and legislation, is preferred.</w:t>
      </w:r>
    </w:p>
    <w:p w14:paraId="1F857D1E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Experience in managing financial and administrative tasks.</w:t>
      </w:r>
    </w:p>
    <w:p w14:paraId="5F1DB632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Advanced skills with computers and systems, database management, and Microsoft Office Suite.</w:t>
      </w:r>
    </w:p>
    <w:p w14:paraId="11E39540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Valid First Aid and CPR Certificate, or willingness to attain.</w:t>
      </w:r>
    </w:p>
    <w:p w14:paraId="62E1801B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Satisfactory background screening is required for this position including a Bankruptcy and Insolvency Check, Criminal Record Check.</w:t>
      </w:r>
    </w:p>
    <w:p w14:paraId="7FFC6D10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Bondable</w:t>
      </w:r>
    </w:p>
    <w:p w14:paraId="11F0F62D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>A Class 5 Driver’s License with a satisfactory Driver’s Abstract</w:t>
      </w:r>
    </w:p>
    <w:p w14:paraId="6420DD75" w14:textId="77777777" w:rsidR="009C7EFD" w:rsidRPr="009C7EFD" w:rsidRDefault="009C7EFD" w:rsidP="009C7EFD">
      <w:pPr>
        <w:pStyle w:val="ListParagraph"/>
        <w:numPr>
          <w:ilvl w:val="0"/>
          <w:numId w:val="20"/>
        </w:numPr>
        <w:spacing w:after="160" w:line="278" w:lineRule="auto"/>
      </w:pPr>
      <w:r w:rsidRPr="009C7EFD">
        <w:t xml:space="preserve">Experience with the following software/applications is considered an asset: </w:t>
      </w:r>
      <w:proofErr w:type="spellStart"/>
      <w:r w:rsidRPr="009C7EFD">
        <w:t>SylogistGov</w:t>
      </w:r>
      <w:proofErr w:type="spellEnd"/>
      <w:r w:rsidRPr="009C7EFD">
        <w:t xml:space="preserve"> (Bellamy, Serenic), </w:t>
      </w:r>
      <w:proofErr w:type="spellStart"/>
      <w:r w:rsidRPr="009C7EFD">
        <w:t>Questica</w:t>
      </w:r>
      <w:proofErr w:type="spellEnd"/>
      <w:r w:rsidRPr="009C7EFD">
        <w:t xml:space="preserve"> (Operating, Capital, Personnel modules), Water+ Bulk Water, Neptune 360, </w:t>
      </w:r>
      <w:proofErr w:type="spellStart"/>
      <w:r w:rsidRPr="009C7EFD">
        <w:t>Quickbooks</w:t>
      </w:r>
      <w:proofErr w:type="spellEnd"/>
      <w:r w:rsidRPr="009C7EFD">
        <w:t xml:space="preserve">, </w:t>
      </w:r>
      <w:proofErr w:type="spellStart"/>
      <w:r w:rsidRPr="009C7EFD">
        <w:t>MAConnect</w:t>
      </w:r>
      <w:proofErr w:type="spellEnd"/>
      <w:r w:rsidRPr="009C7EFD">
        <w:t>, PSD Citywide Asset Management</w:t>
      </w:r>
    </w:p>
    <w:p w14:paraId="5BDCCBC9" w14:textId="77777777" w:rsidR="009C7EFD" w:rsidRPr="009F69AE" w:rsidRDefault="009C7EFD" w:rsidP="009C7EFD">
      <w:pPr>
        <w:rPr>
          <w:color w:val="auto"/>
          <w:sz w:val="10"/>
          <w:szCs w:val="10"/>
        </w:rPr>
      </w:pPr>
    </w:p>
    <w:p w14:paraId="700F4D1C" w14:textId="280F02BB" w:rsidR="00F63AB1" w:rsidRPr="009C7EFD" w:rsidRDefault="009F69AE" w:rsidP="00477F4C">
      <w:pPr>
        <w:rPr>
          <w:rStyle w:val="SubtleEmphasis"/>
          <w:i w:val="0"/>
          <w:iCs w:val="0"/>
          <w:color w:val="auto"/>
        </w:rPr>
      </w:pPr>
      <w:r>
        <w:rPr>
          <w:color w:val="auto"/>
        </w:rPr>
        <w:t>To submit cover letter and resume, g</w:t>
      </w:r>
      <w:r w:rsidR="009C7EFD" w:rsidRPr="009C7EFD">
        <w:rPr>
          <w:color w:val="auto"/>
        </w:rPr>
        <w:t xml:space="preserve">o to </w:t>
      </w:r>
      <w:hyperlink r:id="rId8" w:history="1">
        <w:proofErr w:type="spellStart"/>
        <w:r w:rsidR="009C7EFD" w:rsidRPr="009C7EFD">
          <w:rPr>
            <w:rStyle w:val="Hyperlink"/>
            <w:color w:val="0070C0"/>
          </w:rPr>
          <w:t>UpSourced</w:t>
        </w:r>
        <w:proofErr w:type="spellEnd"/>
        <w:r w:rsidR="009C7EFD" w:rsidRPr="009C7EFD">
          <w:rPr>
            <w:rStyle w:val="Hyperlink"/>
            <w:color w:val="0070C0"/>
          </w:rPr>
          <w:t xml:space="preserve"> HR’s Careers page</w:t>
        </w:r>
      </w:hyperlink>
      <w:r w:rsidR="009C7EFD" w:rsidRPr="009C7EFD">
        <w:rPr>
          <w:color w:val="auto"/>
        </w:rPr>
        <w:t>. The posting will remain open until a suitable candidate is found.</w:t>
      </w:r>
      <w:r w:rsidR="006F0D04">
        <w:rPr>
          <w:color w:val="auto"/>
        </w:rPr>
        <w:t xml:space="preserve"> Only those selected for an interview will be contacted.</w:t>
      </w:r>
    </w:p>
    <w:sectPr w:rsidR="00F63AB1" w:rsidRPr="009C7EFD" w:rsidSect="00A43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35" w:right="1179" w:bottom="1247" w:left="1179" w:header="73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29F1" w14:textId="77777777" w:rsidR="00A43E86" w:rsidRDefault="00A43E86" w:rsidP="00094F98">
      <w:r>
        <w:separator/>
      </w:r>
    </w:p>
    <w:p w14:paraId="759AE54E" w14:textId="77777777" w:rsidR="00A43E86" w:rsidRDefault="00A43E86" w:rsidP="00094F98"/>
    <w:p w14:paraId="525BCA9C" w14:textId="77777777" w:rsidR="00A43E86" w:rsidRDefault="00A43E86" w:rsidP="00094F98"/>
    <w:p w14:paraId="2678A475" w14:textId="77777777" w:rsidR="00A43E86" w:rsidRDefault="00A43E86" w:rsidP="00094F98"/>
  </w:endnote>
  <w:endnote w:type="continuationSeparator" w:id="0">
    <w:p w14:paraId="13F8FF25" w14:textId="77777777" w:rsidR="00A43E86" w:rsidRDefault="00A43E86" w:rsidP="00094F98">
      <w:r>
        <w:continuationSeparator/>
      </w:r>
    </w:p>
    <w:p w14:paraId="5260D7BA" w14:textId="77777777" w:rsidR="00A43E86" w:rsidRDefault="00A43E86" w:rsidP="00094F98"/>
    <w:p w14:paraId="6840D7A1" w14:textId="77777777" w:rsidR="00A43E86" w:rsidRDefault="00A43E86" w:rsidP="00094F98"/>
    <w:p w14:paraId="1A9D2C42" w14:textId="77777777" w:rsidR="00A43E86" w:rsidRDefault="00A43E86" w:rsidP="00094F98"/>
  </w:endnote>
  <w:endnote w:type="continuationNotice" w:id="1">
    <w:p w14:paraId="11BFE25F" w14:textId="77777777" w:rsidR="00A43E86" w:rsidRDefault="00A43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073901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A3D364" w14:textId="5A20FE75" w:rsidR="001457DC" w:rsidRDefault="001457DC" w:rsidP="00F63E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80A8C9" w14:textId="265C96A8" w:rsidR="00856AF1" w:rsidRDefault="00856AF1" w:rsidP="001457DC">
    <w:pPr>
      <w:pStyle w:val="Footer"/>
      <w:ind w:right="360"/>
      <w:rPr>
        <w:rStyle w:val="PageNumber"/>
      </w:rPr>
    </w:pPr>
  </w:p>
  <w:p w14:paraId="47D80175" w14:textId="77777777" w:rsidR="00856AF1" w:rsidRDefault="00856AF1" w:rsidP="00094F98">
    <w:pPr>
      <w:pStyle w:val="Footer"/>
    </w:pPr>
  </w:p>
  <w:p w14:paraId="46A72BF6" w14:textId="77777777" w:rsidR="00425CD5" w:rsidRDefault="00425CD5" w:rsidP="00094F98"/>
  <w:p w14:paraId="6E019B82" w14:textId="77777777" w:rsidR="00425CD5" w:rsidRDefault="00425CD5" w:rsidP="00094F98"/>
  <w:p w14:paraId="53255F88" w14:textId="77777777" w:rsidR="00425CD5" w:rsidRDefault="00425CD5" w:rsidP="00094F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782B" w14:textId="65CC79A9" w:rsidR="004F3614" w:rsidRPr="00084D33" w:rsidRDefault="001074F6" w:rsidP="001074F6">
    <w:pPr>
      <w:jc w:val="right"/>
      <w:rPr>
        <w:color w:val="003B4D"/>
        <w:sz w:val="18"/>
        <w:szCs w:val="18"/>
      </w:rPr>
    </w:pPr>
    <w:r w:rsidRPr="001074F6">
      <w:rPr>
        <w:sz w:val="18"/>
        <w:szCs w:val="18"/>
      </w:rPr>
      <w:t>4900B – 50</w:t>
    </w:r>
    <w:r w:rsidRPr="001074F6">
      <w:rPr>
        <w:sz w:val="18"/>
        <w:szCs w:val="18"/>
        <w:vertAlign w:val="superscript"/>
      </w:rPr>
      <w:t>th</w:t>
    </w:r>
    <w:r w:rsidRPr="001074F6">
      <w:rPr>
        <w:sz w:val="18"/>
        <w:szCs w:val="18"/>
      </w:rPr>
      <w:t xml:space="preserve"> St, Taber, AB, T1G 1T2 </w:t>
    </w:r>
    <w:r w:rsidRPr="001074F6">
      <w:rPr>
        <w:color w:val="003B4D"/>
        <w:sz w:val="18"/>
        <w:szCs w:val="18"/>
      </w:rPr>
      <w:t xml:space="preserve">| </w:t>
    </w:r>
    <w:r w:rsidRPr="001074F6">
      <w:rPr>
        <w:sz w:val="18"/>
        <w:szCs w:val="18"/>
      </w:rPr>
      <w:t xml:space="preserve">P: 403-223-3541 </w:t>
    </w:r>
    <w:r w:rsidRPr="001074F6">
      <w:rPr>
        <w:color w:val="003B4D"/>
        <w:sz w:val="18"/>
        <w:szCs w:val="18"/>
      </w:rPr>
      <w:t>|</w:t>
    </w:r>
    <w:r w:rsidRPr="001074F6">
      <w:rPr>
        <w:sz w:val="18"/>
        <w:szCs w:val="18"/>
      </w:rPr>
      <w:t xml:space="preserve"> F: 403-223-1799 </w:t>
    </w:r>
    <w:r w:rsidRPr="00084D33">
      <w:rPr>
        <w:color w:val="003B4D"/>
        <w:sz w:val="18"/>
        <w:szCs w:val="18"/>
      </w:rPr>
      <w:t xml:space="preserve">| </w:t>
    </w:r>
    <w:hyperlink r:id="rId1" w:history="1">
      <w:r w:rsidRPr="002A31C3">
        <w:rPr>
          <w:rStyle w:val="Hyperlink"/>
          <w:b/>
          <w:bCs/>
          <w:color w:val="003B4D"/>
          <w:sz w:val="18"/>
          <w:szCs w:val="18"/>
          <w:u w:val="none"/>
        </w:rPr>
        <w:t>mdtaber.ab.ca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C5F2" w14:textId="33531232" w:rsidR="00425CD5" w:rsidRPr="00DF62CB" w:rsidRDefault="00DF62CB" w:rsidP="00DF62CB">
    <w:pPr>
      <w:jc w:val="right"/>
      <w:rPr>
        <w:color w:val="003B4D"/>
        <w:sz w:val="18"/>
        <w:szCs w:val="18"/>
      </w:rPr>
    </w:pPr>
    <w:r w:rsidRPr="001074F6">
      <w:rPr>
        <w:sz w:val="18"/>
        <w:szCs w:val="18"/>
      </w:rPr>
      <w:t>4900B – 50</w:t>
    </w:r>
    <w:r w:rsidRPr="001074F6">
      <w:rPr>
        <w:sz w:val="18"/>
        <w:szCs w:val="18"/>
        <w:vertAlign w:val="superscript"/>
      </w:rPr>
      <w:t>th</w:t>
    </w:r>
    <w:r w:rsidRPr="001074F6">
      <w:rPr>
        <w:sz w:val="18"/>
        <w:szCs w:val="18"/>
      </w:rPr>
      <w:t xml:space="preserve"> St, Taber, AB, T1G 1T2 </w:t>
    </w:r>
    <w:r w:rsidRPr="001074F6">
      <w:rPr>
        <w:color w:val="003B4D"/>
        <w:sz w:val="18"/>
        <w:szCs w:val="18"/>
      </w:rPr>
      <w:t xml:space="preserve">| </w:t>
    </w:r>
    <w:r w:rsidRPr="001074F6">
      <w:rPr>
        <w:sz w:val="18"/>
        <w:szCs w:val="18"/>
      </w:rPr>
      <w:t xml:space="preserve">P: 403-223-3541 </w:t>
    </w:r>
    <w:r w:rsidRPr="001074F6">
      <w:rPr>
        <w:color w:val="003B4D"/>
        <w:sz w:val="18"/>
        <w:szCs w:val="18"/>
      </w:rPr>
      <w:t>|</w:t>
    </w:r>
    <w:r w:rsidRPr="001074F6">
      <w:rPr>
        <w:sz w:val="18"/>
        <w:szCs w:val="18"/>
      </w:rPr>
      <w:t xml:space="preserve"> F: 403-223-1799 </w:t>
    </w:r>
    <w:r w:rsidRPr="00084D33">
      <w:rPr>
        <w:color w:val="003B4D"/>
        <w:sz w:val="18"/>
        <w:szCs w:val="18"/>
      </w:rPr>
      <w:t xml:space="preserve">| </w:t>
    </w:r>
    <w:hyperlink r:id="rId1" w:history="1">
      <w:r w:rsidRPr="002A31C3">
        <w:rPr>
          <w:rStyle w:val="Hyperlink"/>
          <w:b/>
          <w:bCs/>
          <w:color w:val="003B4D"/>
          <w:sz w:val="18"/>
          <w:szCs w:val="18"/>
          <w:u w:val="none"/>
        </w:rPr>
        <w:t>mdtaber.ab.ca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78EA" w14:textId="77777777" w:rsidR="00A43E86" w:rsidRDefault="00A43E86" w:rsidP="00094F98">
      <w:r>
        <w:separator/>
      </w:r>
    </w:p>
    <w:p w14:paraId="396C8492" w14:textId="77777777" w:rsidR="00A43E86" w:rsidRDefault="00A43E86" w:rsidP="00094F98"/>
    <w:p w14:paraId="1326AD88" w14:textId="77777777" w:rsidR="00A43E86" w:rsidRDefault="00A43E86" w:rsidP="00094F98"/>
    <w:p w14:paraId="4DDC01BD" w14:textId="77777777" w:rsidR="00A43E86" w:rsidRDefault="00A43E86" w:rsidP="00094F98"/>
  </w:footnote>
  <w:footnote w:type="continuationSeparator" w:id="0">
    <w:p w14:paraId="62A3CA58" w14:textId="77777777" w:rsidR="00A43E86" w:rsidRDefault="00A43E86" w:rsidP="00094F98">
      <w:r>
        <w:continuationSeparator/>
      </w:r>
    </w:p>
    <w:p w14:paraId="409676BF" w14:textId="77777777" w:rsidR="00A43E86" w:rsidRDefault="00A43E86" w:rsidP="00094F98"/>
    <w:p w14:paraId="675662FD" w14:textId="77777777" w:rsidR="00A43E86" w:rsidRDefault="00A43E86" w:rsidP="00094F98"/>
    <w:p w14:paraId="7820696F" w14:textId="77777777" w:rsidR="00A43E86" w:rsidRDefault="00A43E86" w:rsidP="00094F98"/>
  </w:footnote>
  <w:footnote w:type="continuationNotice" w:id="1">
    <w:p w14:paraId="719D6FB7" w14:textId="77777777" w:rsidR="00A43E86" w:rsidRDefault="00A43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58F8" w14:textId="77777777" w:rsidR="00BE502D" w:rsidRDefault="00BE502D" w:rsidP="00094F98">
    <w:pPr>
      <w:pStyle w:val="Header"/>
    </w:pPr>
  </w:p>
  <w:p w14:paraId="3ED0587B" w14:textId="77777777" w:rsidR="00425CD5" w:rsidRDefault="00425CD5" w:rsidP="00094F98"/>
  <w:p w14:paraId="0A7FA4EE" w14:textId="77777777" w:rsidR="00425CD5" w:rsidRDefault="00425CD5" w:rsidP="00094F98"/>
  <w:p w14:paraId="2A3F64CA" w14:textId="77777777" w:rsidR="00425CD5" w:rsidRDefault="00425CD5" w:rsidP="00094F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3CC2" w14:textId="77777777" w:rsidR="00F305F9" w:rsidRDefault="0077530F" w:rsidP="00094F9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58E6B69B" wp14:editId="49159979">
          <wp:simplePos x="0" y="0"/>
          <wp:positionH relativeFrom="column">
            <wp:posOffset>-736723</wp:posOffset>
          </wp:positionH>
          <wp:positionV relativeFrom="paragraph">
            <wp:posOffset>-460621</wp:posOffset>
          </wp:positionV>
          <wp:extent cx="7772044" cy="10057940"/>
          <wp:effectExtent l="0" t="0" r="0" b="0"/>
          <wp:wrapNone/>
          <wp:docPr id="480910416" name="Picture 480910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30362" name="Picture 2086130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44" cy="1005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4F6">
      <w:rPr>
        <w:noProof/>
      </w:rPr>
      <w:softHyphen/>
    </w:r>
  </w:p>
  <w:p w14:paraId="5D2D41E9" w14:textId="70392665" w:rsidR="00006C4F" w:rsidRPr="002A31C3" w:rsidRDefault="00006C4F" w:rsidP="00094F98">
    <w:pPr>
      <w:pStyle w:val="SubHeader"/>
      <w:rPr>
        <w:color w:val="7F7F7F" w:themeColor="text1" w:themeTint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AD60" w14:textId="77777777" w:rsidR="00DF62CB" w:rsidRDefault="00DF62CB" w:rsidP="00DF62C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91" behindDoc="1" locked="0" layoutInCell="1" allowOverlap="1" wp14:anchorId="437AFAB3" wp14:editId="5FF07520">
          <wp:simplePos x="0" y="0"/>
          <wp:positionH relativeFrom="column">
            <wp:posOffset>-736723</wp:posOffset>
          </wp:positionH>
          <wp:positionV relativeFrom="paragraph">
            <wp:posOffset>-460621</wp:posOffset>
          </wp:positionV>
          <wp:extent cx="7772044" cy="10057940"/>
          <wp:effectExtent l="0" t="0" r="0" b="0"/>
          <wp:wrapNone/>
          <wp:docPr id="506062674" name="Picture 506062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30362" name="Picture 2086130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44" cy="1005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</w:p>
  <w:p w14:paraId="331E59D9" w14:textId="64578206" w:rsidR="00425CD5" w:rsidRPr="00DC2F93" w:rsidRDefault="00DF62CB" w:rsidP="00DC2F93">
    <w:pPr>
      <w:pStyle w:val="Header"/>
      <w:rPr>
        <w:b/>
        <w:bCs/>
        <w:color w:val="003B4D"/>
      </w:rPr>
    </w:pPr>
    <w:r w:rsidRPr="002A31C3">
      <w:rPr>
        <w:b/>
        <w:bCs/>
        <w:color w:val="003B4D"/>
      </w:rPr>
      <w:t>Municipal District of Taber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A2C"/>
    <w:multiLevelType w:val="hybridMultilevel"/>
    <w:tmpl w:val="FAF646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C628C3"/>
    <w:multiLevelType w:val="hybridMultilevel"/>
    <w:tmpl w:val="77E87DFA"/>
    <w:lvl w:ilvl="0" w:tplc="70307EBA">
      <w:start w:val="1"/>
      <w:numFmt w:val="none"/>
      <w:lvlText w:val="c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B3B4F"/>
    <w:multiLevelType w:val="hybridMultilevel"/>
    <w:tmpl w:val="0F2EA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2488"/>
    <w:multiLevelType w:val="hybridMultilevel"/>
    <w:tmpl w:val="B1881EEC"/>
    <w:lvl w:ilvl="0" w:tplc="B4E89506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17583DB5"/>
    <w:multiLevelType w:val="hybridMultilevel"/>
    <w:tmpl w:val="1B0A9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0411"/>
    <w:multiLevelType w:val="hybridMultilevel"/>
    <w:tmpl w:val="7C24F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058FD"/>
    <w:multiLevelType w:val="hybridMultilevel"/>
    <w:tmpl w:val="76E807E8"/>
    <w:lvl w:ilvl="0" w:tplc="9DFC38BA">
      <w:start w:val="1"/>
      <w:numFmt w:val="decimal"/>
      <w:lvlText w:val="%1."/>
      <w:lvlJc w:val="left"/>
      <w:pPr>
        <w:ind w:left="98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CA" w:eastAsia="en-CA" w:bidi="en-CA"/>
      </w:rPr>
    </w:lvl>
    <w:lvl w:ilvl="1" w:tplc="7FDA768A">
      <w:numFmt w:val="bullet"/>
      <w:lvlText w:val="•"/>
      <w:lvlJc w:val="left"/>
      <w:pPr>
        <w:ind w:left="1856" w:hanging="360"/>
      </w:pPr>
      <w:rPr>
        <w:rFonts w:hint="default"/>
        <w:lang w:val="en-CA" w:eastAsia="en-CA" w:bidi="en-CA"/>
      </w:rPr>
    </w:lvl>
    <w:lvl w:ilvl="2" w:tplc="2DC6550C">
      <w:numFmt w:val="bullet"/>
      <w:lvlText w:val="•"/>
      <w:lvlJc w:val="left"/>
      <w:pPr>
        <w:ind w:left="2732" w:hanging="360"/>
      </w:pPr>
      <w:rPr>
        <w:rFonts w:hint="default"/>
        <w:lang w:val="en-CA" w:eastAsia="en-CA" w:bidi="en-CA"/>
      </w:rPr>
    </w:lvl>
    <w:lvl w:ilvl="3" w:tplc="3FAC33E6">
      <w:numFmt w:val="bullet"/>
      <w:lvlText w:val="•"/>
      <w:lvlJc w:val="left"/>
      <w:pPr>
        <w:ind w:left="3608" w:hanging="360"/>
      </w:pPr>
      <w:rPr>
        <w:rFonts w:hint="default"/>
        <w:lang w:val="en-CA" w:eastAsia="en-CA" w:bidi="en-CA"/>
      </w:rPr>
    </w:lvl>
    <w:lvl w:ilvl="4" w:tplc="84B45CB2">
      <w:numFmt w:val="bullet"/>
      <w:lvlText w:val="•"/>
      <w:lvlJc w:val="left"/>
      <w:pPr>
        <w:ind w:left="4484" w:hanging="360"/>
      </w:pPr>
      <w:rPr>
        <w:rFonts w:hint="default"/>
        <w:lang w:val="en-CA" w:eastAsia="en-CA" w:bidi="en-CA"/>
      </w:rPr>
    </w:lvl>
    <w:lvl w:ilvl="5" w:tplc="8A72C650">
      <w:numFmt w:val="bullet"/>
      <w:lvlText w:val="•"/>
      <w:lvlJc w:val="left"/>
      <w:pPr>
        <w:ind w:left="5360" w:hanging="360"/>
      </w:pPr>
      <w:rPr>
        <w:rFonts w:hint="default"/>
        <w:lang w:val="en-CA" w:eastAsia="en-CA" w:bidi="en-CA"/>
      </w:rPr>
    </w:lvl>
    <w:lvl w:ilvl="6" w:tplc="933E21D6">
      <w:numFmt w:val="bullet"/>
      <w:lvlText w:val="•"/>
      <w:lvlJc w:val="left"/>
      <w:pPr>
        <w:ind w:left="6236" w:hanging="360"/>
      </w:pPr>
      <w:rPr>
        <w:rFonts w:hint="default"/>
        <w:lang w:val="en-CA" w:eastAsia="en-CA" w:bidi="en-CA"/>
      </w:rPr>
    </w:lvl>
    <w:lvl w:ilvl="7" w:tplc="83BAF42C">
      <w:numFmt w:val="bullet"/>
      <w:lvlText w:val="•"/>
      <w:lvlJc w:val="left"/>
      <w:pPr>
        <w:ind w:left="7112" w:hanging="360"/>
      </w:pPr>
      <w:rPr>
        <w:rFonts w:hint="default"/>
        <w:lang w:val="en-CA" w:eastAsia="en-CA" w:bidi="en-CA"/>
      </w:rPr>
    </w:lvl>
    <w:lvl w:ilvl="8" w:tplc="F5E27252">
      <w:numFmt w:val="bullet"/>
      <w:lvlText w:val="•"/>
      <w:lvlJc w:val="left"/>
      <w:pPr>
        <w:ind w:left="7988" w:hanging="360"/>
      </w:pPr>
      <w:rPr>
        <w:rFonts w:hint="default"/>
        <w:lang w:val="en-CA" w:eastAsia="en-CA" w:bidi="en-CA"/>
      </w:rPr>
    </w:lvl>
  </w:abstractNum>
  <w:abstractNum w:abstractNumId="7" w15:restartNumberingAfterBreak="0">
    <w:nsid w:val="20BD2812"/>
    <w:multiLevelType w:val="hybridMultilevel"/>
    <w:tmpl w:val="E80A68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C86614"/>
    <w:multiLevelType w:val="hybridMultilevel"/>
    <w:tmpl w:val="919EDF98"/>
    <w:lvl w:ilvl="0" w:tplc="0409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6C16125"/>
    <w:multiLevelType w:val="hybridMultilevel"/>
    <w:tmpl w:val="7E54C7C8"/>
    <w:lvl w:ilvl="0" w:tplc="F06AA300">
      <w:start w:val="1"/>
      <w:numFmt w:val="none"/>
      <w:lvlText w:val="b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1DAA"/>
    <w:multiLevelType w:val="hybridMultilevel"/>
    <w:tmpl w:val="8DA0C10A"/>
    <w:lvl w:ilvl="0" w:tplc="A290D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0A62"/>
    <w:multiLevelType w:val="hybridMultilevel"/>
    <w:tmpl w:val="1CEE3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47C8B"/>
    <w:multiLevelType w:val="hybridMultilevel"/>
    <w:tmpl w:val="64C07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25F2"/>
    <w:multiLevelType w:val="multilevel"/>
    <w:tmpl w:val="D5000F18"/>
    <w:lvl w:ilvl="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E30EE2"/>
    <w:multiLevelType w:val="hybridMultilevel"/>
    <w:tmpl w:val="35B26B1C"/>
    <w:lvl w:ilvl="0" w:tplc="1009000F">
      <w:start w:val="1"/>
      <w:numFmt w:val="decimal"/>
      <w:lvlText w:val="%1."/>
      <w:lvlJc w:val="left"/>
      <w:pPr>
        <w:ind w:left="4331" w:hanging="360"/>
      </w:pPr>
    </w:lvl>
    <w:lvl w:ilvl="1" w:tplc="10090019">
      <w:start w:val="1"/>
      <w:numFmt w:val="lowerLetter"/>
      <w:lvlText w:val="%2."/>
      <w:lvlJc w:val="left"/>
      <w:pPr>
        <w:ind w:left="5051" w:hanging="360"/>
      </w:pPr>
    </w:lvl>
    <w:lvl w:ilvl="2" w:tplc="1009001B" w:tentative="1">
      <w:start w:val="1"/>
      <w:numFmt w:val="lowerRoman"/>
      <w:lvlText w:val="%3."/>
      <w:lvlJc w:val="right"/>
      <w:pPr>
        <w:ind w:left="5771" w:hanging="180"/>
      </w:pPr>
    </w:lvl>
    <w:lvl w:ilvl="3" w:tplc="1009000F" w:tentative="1">
      <w:start w:val="1"/>
      <w:numFmt w:val="decimal"/>
      <w:lvlText w:val="%4."/>
      <w:lvlJc w:val="left"/>
      <w:pPr>
        <w:ind w:left="6491" w:hanging="360"/>
      </w:pPr>
    </w:lvl>
    <w:lvl w:ilvl="4" w:tplc="10090019" w:tentative="1">
      <w:start w:val="1"/>
      <w:numFmt w:val="lowerLetter"/>
      <w:lvlText w:val="%5."/>
      <w:lvlJc w:val="left"/>
      <w:pPr>
        <w:ind w:left="7211" w:hanging="360"/>
      </w:pPr>
    </w:lvl>
    <w:lvl w:ilvl="5" w:tplc="1009001B" w:tentative="1">
      <w:start w:val="1"/>
      <w:numFmt w:val="lowerRoman"/>
      <w:lvlText w:val="%6."/>
      <w:lvlJc w:val="right"/>
      <w:pPr>
        <w:ind w:left="7931" w:hanging="180"/>
      </w:pPr>
    </w:lvl>
    <w:lvl w:ilvl="6" w:tplc="1009000F" w:tentative="1">
      <w:start w:val="1"/>
      <w:numFmt w:val="decimal"/>
      <w:lvlText w:val="%7."/>
      <w:lvlJc w:val="left"/>
      <w:pPr>
        <w:ind w:left="8651" w:hanging="360"/>
      </w:pPr>
    </w:lvl>
    <w:lvl w:ilvl="7" w:tplc="10090019" w:tentative="1">
      <w:start w:val="1"/>
      <w:numFmt w:val="lowerLetter"/>
      <w:lvlText w:val="%8."/>
      <w:lvlJc w:val="left"/>
      <w:pPr>
        <w:ind w:left="9371" w:hanging="360"/>
      </w:pPr>
    </w:lvl>
    <w:lvl w:ilvl="8" w:tplc="1009001B" w:tentative="1">
      <w:start w:val="1"/>
      <w:numFmt w:val="lowerRoman"/>
      <w:lvlText w:val="%9."/>
      <w:lvlJc w:val="right"/>
      <w:pPr>
        <w:ind w:left="10091" w:hanging="180"/>
      </w:pPr>
    </w:lvl>
  </w:abstractNum>
  <w:abstractNum w:abstractNumId="15" w15:restartNumberingAfterBreak="0">
    <w:nsid w:val="56C635D1"/>
    <w:multiLevelType w:val="hybridMultilevel"/>
    <w:tmpl w:val="1202356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E4433B5"/>
    <w:multiLevelType w:val="hybridMultilevel"/>
    <w:tmpl w:val="E39C8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170852"/>
    <w:multiLevelType w:val="hybridMultilevel"/>
    <w:tmpl w:val="6CEC0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A3AEA"/>
    <w:multiLevelType w:val="hybridMultilevel"/>
    <w:tmpl w:val="F75657EE"/>
    <w:lvl w:ilvl="0" w:tplc="784C8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D5B4EE9"/>
    <w:multiLevelType w:val="hybridMultilevel"/>
    <w:tmpl w:val="9E941A18"/>
    <w:lvl w:ilvl="0" w:tplc="BA0CDFE4">
      <w:start w:val="1"/>
      <w:numFmt w:val="none"/>
      <w:lvlText w:val="a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766523">
    <w:abstractNumId w:val="6"/>
  </w:num>
  <w:num w:numId="2" w16cid:durableId="1854414890">
    <w:abstractNumId w:val="0"/>
  </w:num>
  <w:num w:numId="3" w16cid:durableId="1911113163">
    <w:abstractNumId w:val="15"/>
  </w:num>
  <w:num w:numId="4" w16cid:durableId="364216179">
    <w:abstractNumId w:val="3"/>
  </w:num>
  <w:num w:numId="5" w16cid:durableId="407848117">
    <w:abstractNumId w:val="14"/>
  </w:num>
  <w:num w:numId="6" w16cid:durableId="1090153820">
    <w:abstractNumId w:val="18"/>
  </w:num>
  <w:num w:numId="7" w16cid:durableId="995187461">
    <w:abstractNumId w:val="2"/>
  </w:num>
  <w:num w:numId="8" w16cid:durableId="553198349">
    <w:abstractNumId w:val="7"/>
  </w:num>
  <w:num w:numId="9" w16cid:durableId="1973562470">
    <w:abstractNumId w:val="16"/>
  </w:num>
  <w:num w:numId="10" w16cid:durableId="450518270">
    <w:abstractNumId w:val="8"/>
  </w:num>
  <w:num w:numId="11" w16cid:durableId="77212512">
    <w:abstractNumId w:val="9"/>
  </w:num>
  <w:num w:numId="12" w16cid:durableId="1071925311">
    <w:abstractNumId w:val="19"/>
  </w:num>
  <w:num w:numId="13" w16cid:durableId="1767383097">
    <w:abstractNumId w:val="1"/>
  </w:num>
  <w:num w:numId="14" w16cid:durableId="2107726472">
    <w:abstractNumId w:val="10"/>
  </w:num>
  <w:num w:numId="15" w16cid:durableId="1993438658">
    <w:abstractNumId w:val="13"/>
  </w:num>
  <w:num w:numId="16" w16cid:durableId="937253526">
    <w:abstractNumId w:val="17"/>
  </w:num>
  <w:num w:numId="17" w16cid:durableId="2123304854">
    <w:abstractNumId w:val="5"/>
  </w:num>
  <w:num w:numId="18" w16cid:durableId="1883786332">
    <w:abstractNumId w:val="11"/>
  </w:num>
  <w:num w:numId="19" w16cid:durableId="717514859">
    <w:abstractNumId w:val="12"/>
  </w:num>
  <w:num w:numId="20" w16cid:durableId="67569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2"/>
    <w:rsid w:val="00001AD6"/>
    <w:rsid w:val="00006C4F"/>
    <w:rsid w:val="00007F30"/>
    <w:rsid w:val="0001320D"/>
    <w:rsid w:val="00023FB4"/>
    <w:rsid w:val="00026728"/>
    <w:rsid w:val="00032EB1"/>
    <w:rsid w:val="000412CA"/>
    <w:rsid w:val="00044EB1"/>
    <w:rsid w:val="000606DC"/>
    <w:rsid w:val="000708D1"/>
    <w:rsid w:val="00074504"/>
    <w:rsid w:val="00075EA6"/>
    <w:rsid w:val="00081985"/>
    <w:rsid w:val="00084D33"/>
    <w:rsid w:val="000943A3"/>
    <w:rsid w:val="000946EE"/>
    <w:rsid w:val="00094F98"/>
    <w:rsid w:val="0009570F"/>
    <w:rsid w:val="000A359B"/>
    <w:rsid w:val="000A43DF"/>
    <w:rsid w:val="000B543C"/>
    <w:rsid w:val="000D490A"/>
    <w:rsid w:val="000E194F"/>
    <w:rsid w:val="000E57FF"/>
    <w:rsid w:val="000E7721"/>
    <w:rsid w:val="000F0761"/>
    <w:rsid w:val="000F1D86"/>
    <w:rsid w:val="001000B9"/>
    <w:rsid w:val="00101459"/>
    <w:rsid w:val="00105B61"/>
    <w:rsid w:val="001062D8"/>
    <w:rsid w:val="001074F6"/>
    <w:rsid w:val="00135ABB"/>
    <w:rsid w:val="001457DC"/>
    <w:rsid w:val="00154C55"/>
    <w:rsid w:val="00170EE1"/>
    <w:rsid w:val="001779F9"/>
    <w:rsid w:val="00186AE2"/>
    <w:rsid w:val="00190FB8"/>
    <w:rsid w:val="00193E4D"/>
    <w:rsid w:val="001C1CDB"/>
    <w:rsid w:val="001C717B"/>
    <w:rsid w:val="001F0643"/>
    <w:rsid w:val="001F13C1"/>
    <w:rsid w:val="001F3ABB"/>
    <w:rsid w:val="001F5273"/>
    <w:rsid w:val="00217135"/>
    <w:rsid w:val="0024169B"/>
    <w:rsid w:val="00243329"/>
    <w:rsid w:val="00243BC7"/>
    <w:rsid w:val="00246F95"/>
    <w:rsid w:val="00251DCC"/>
    <w:rsid w:val="00252A9D"/>
    <w:rsid w:val="002564D4"/>
    <w:rsid w:val="0026191A"/>
    <w:rsid w:val="00261BE0"/>
    <w:rsid w:val="002770D1"/>
    <w:rsid w:val="002878D2"/>
    <w:rsid w:val="00294629"/>
    <w:rsid w:val="002A31C3"/>
    <w:rsid w:val="002B0A22"/>
    <w:rsid w:val="002C5042"/>
    <w:rsid w:val="002D2799"/>
    <w:rsid w:val="002D4988"/>
    <w:rsid w:val="002D5011"/>
    <w:rsid w:val="002E7068"/>
    <w:rsid w:val="00312170"/>
    <w:rsid w:val="003219D3"/>
    <w:rsid w:val="00347295"/>
    <w:rsid w:val="00372468"/>
    <w:rsid w:val="003727FB"/>
    <w:rsid w:val="00381D08"/>
    <w:rsid w:val="00382FB2"/>
    <w:rsid w:val="003A7306"/>
    <w:rsid w:val="003C0644"/>
    <w:rsid w:val="003C085E"/>
    <w:rsid w:val="003C0B2E"/>
    <w:rsid w:val="003C276B"/>
    <w:rsid w:val="003C722C"/>
    <w:rsid w:val="003F4041"/>
    <w:rsid w:val="003F6D4A"/>
    <w:rsid w:val="00403659"/>
    <w:rsid w:val="00424E50"/>
    <w:rsid w:val="00425CD5"/>
    <w:rsid w:val="00433DAA"/>
    <w:rsid w:val="00446D0B"/>
    <w:rsid w:val="00450D81"/>
    <w:rsid w:val="004576D2"/>
    <w:rsid w:val="00457EA7"/>
    <w:rsid w:val="004720E2"/>
    <w:rsid w:val="00475008"/>
    <w:rsid w:val="00477F4C"/>
    <w:rsid w:val="004A776D"/>
    <w:rsid w:val="004C268B"/>
    <w:rsid w:val="004C3FBB"/>
    <w:rsid w:val="004D178F"/>
    <w:rsid w:val="004E4113"/>
    <w:rsid w:val="004F0A3F"/>
    <w:rsid w:val="004F1219"/>
    <w:rsid w:val="004F3614"/>
    <w:rsid w:val="00505D5B"/>
    <w:rsid w:val="005236ED"/>
    <w:rsid w:val="00530A9D"/>
    <w:rsid w:val="00542156"/>
    <w:rsid w:val="00556934"/>
    <w:rsid w:val="005573F0"/>
    <w:rsid w:val="005671E1"/>
    <w:rsid w:val="00571951"/>
    <w:rsid w:val="005879EE"/>
    <w:rsid w:val="005C2333"/>
    <w:rsid w:val="005D38B9"/>
    <w:rsid w:val="005D613B"/>
    <w:rsid w:val="005E33B6"/>
    <w:rsid w:val="0060433B"/>
    <w:rsid w:val="006068A7"/>
    <w:rsid w:val="00612E76"/>
    <w:rsid w:val="00613CB9"/>
    <w:rsid w:val="00622BD4"/>
    <w:rsid w:val="00635DAC"/>
    <w:rsid w:val="00640F19"/>
    <w:rsid w:val="0065532F"/>
    <w:rsid w:val="00663172"/>
    <w:rsid w:val="006727A7"/>
    <w:rsid w:val="00686B9D"/>
    <w:rsid w:val="006A7F93"/>
    <w:rsid w:val="006B1F92"/>
    <w:rsid w:val="006C4AEC"/>
    <w:rsid w:val="006D46E9"/>
    <w:rsid w:val="006D72D7"/>
    <w:rsid w:val="006E0FA9"/>
    <w:rsid w:val="006F0D04"/>
    <w:rsid w:val="006F0D71"/>
    <w:rsid w:val="007022F9"/>
    <w:rsid w:val="00705B4B"/>
    <w:rsid w:val="007060CA"/>
    <w:rsid w:val="00715740"/>
    <w:rsid w:val="00716E04"/>
    <w:rsid w:val="007219DA"/>
    <w:rsid w:val="00742554"/>
    <w:rsid w:val="00746C67"/>
    <w:rsid w:val="00752406"/>
    <w:rsid w:val="007526C3"/>
    <w:rsid w:val="00753218"/>
    <w:rsid w:val="0077530F"/>
    <w:rsid w:val="00783007"/>
    <w:rsid w:val="0079602E"/>
    <w:rsid w:val="00797F42"/>
    <w:rsid w:val="007D2C32"/>
    <w:rsid w:val="007E5481"/>
    <w:rsid w:val="007E6FB7"/>
    <w:rsid w:val="00800AEC"/>
    <w:rsid w:val="008037B1"/>
    <w:rsid w:val="008123E7"/>
    <w:rsid w:val="0081247D"/>
    <w:rsid w:val="00814A8D"/>
    <w:rsid w:val="00820AC7"/>
    <w:rsid w:val="00821CA7"/>
    <w:rsid w:val="00822CC2"/>
    <w:rsid w:val="00823959"/>
    <w:rsid w:val="00837B8C"/>
    <w:rsid w:val="008413D3"/>
    <w:rsid w:val="00841CD7"/>
    <w:rsid w:val="00850717"/>
    <w:rsid w:val="008559A9"/>
    <w:rsid w:val="00856AF1"/>
    <w:rsid w:val="008604F1"/>
    <w:rsid w:val="008701B3"/>
    <w:rsid w:val="00872315"/>
    <w:rsid w:val="0088357A"/>
    <w:rsid w:val="008C703A"/>
    <w:rsid w:val="008D3AA7"/>
    <w:rsid w:val="008E415B"/>
    <w:rsid w:val="008E5E06"/>
    <w:rsid w:val="008E7508"/>
    <w:rsid w:val="00900B82"/>
    <w:rsid w:val="00917210"/>
    <w:rsid w:val="009255C7"/>
    <w:rsid w:val="00932CCA"/>
    <w:rsid w:val="00940D3C"/>
    <w:rsid w:val="00953471"/>
    <w:rsid w:val="0099724B"/>
    <w:rsid w:val="009A1509"/>
    <w:rsid w:val="009B0FC7"/>
    <w:rsid w:val="009B4D8E"/>
    <w:rsid w:val="009C7EFD"/>
    <w:rsid w:val="009D3D92"/>
    <w:rsid w:val="009E0382"/>
    <w:rsid w:val="009E3C4A"/>
    <w:rsid w:val="009F69AE"/>
    <w:rsid w:val="00A02577"/>
    <w:rsid w:val="00A074BD"/>
    <w:rsid w:val="00A10D30"/>
    <w:rsid w:val="00A253DB"/>
    <w:rsid w:val="00A35828"/>
    <w:rsid w:val="00A43E86"/>
    <w:rsid w:val="00A60AEE"/>
    <w:rsid w:val="00A7344B"/>
    <w:rsid w:val="00A75D80"/>
    <w:rsid w:val="00A769F0"/>
    <w:rsid w:val="00A777D1"/>
    <w:rsid w:val="00AA281E"/>
    <w:rsid w:val="00AC6D49"/>
    <w:rsid w:val="00AE1D0B"/>
    <w:rsid w:val="00B0017A"/>
    <w:rsid w:val="00B10505"/>
    <w:rsid w:val="00B137EA"/>
    <w:rsid w:val="00B1577A"/>
    <w:rsid w:val="00B164CD"/>
    <w:rsid w:val="00B16F76"/>
    <w:rsid w:val="00B201AA"/>
    <w:rsid w:val="00B32A88"/>
    <w:rsid w:val="00B3343D"/>
    <w:rsid w:val="00B45F2F"/>
    <w:rsid w:val="00B65C54"/>
    <w:rsid w:val="00B661AC"/>
    <w:rsid w:val="00B81635"/>
    <w:rsid w:val="00BA16BA"/>
    <w:rsid w:val="00BA520F"/>
    <w:rsid w:val="00BA778A"/>
    <w:rsid w:val="00BB4D41"/>
    <w:rsid w:val="00BD0D47"/>
    <w:rsid w:val="00BD0F86"/>
    <w:rsid w:val="00BD24F5"/>
    <w:rsid w:val="00BE502D"/>
    <w:rsid w:val="00BE64EB"/>
    <w:rsid w:val="00BF088D"/>
    <w:rsid w:val="00C063DE"/>
    <w:rsid w:val="00C0749D"/>
    <w:rsid w:val="00C2249E"/>
    <w:rsid w:val="00C275DC"/>
    <w:rsid w:val="00C33103"/>
    <w:rsid w:val="00C33557"/>
    <w:rsid w:val="00C42099"/>
    <w:rsid w:val="00C72362"/>
    <w:rsid w:val="00C842CC"/>
    <w:rsid w:val="00C872A4"/>
    <w:rsid w:val="00C954D7"/>
    <w:rsid w:val="00CB096B"/>
    <w:rsid w:val="00CB26EF"/>
    <w:rsid w:val="00CC65E3"/>
    <w:rsid w:val="00CD7374"/>
    <w:rsid w:val="00CE011F"/>
    <w:rsid w:val="00CF6184"/>
    <w:rsid w:val="00D21EAD"/>
    <w:rsid w:val="00D24384"/>
    <w:rsid w:val="00D54BCC"/>
    <w:rsid w:val="00D5751A"/>
    <w:rsid w:val="00D66E07"/>
    <w:rsid w:val="00D70929"/>
    <w:rsid w:val="00D70C5D"/>
    <w:rsid w:val="00D800F8"/>
    <w:rsid w:val="00D8020F"/>
    <w:rsid w:val="00D83AD4"/>
    <w:rsid w:val="00DB0D5B"/>
    <w:rsid w:val="00DB6B86"/>
    <w:rsid w:val="00DC2F93"/>
    <w:rsid w:val="00DD2FEA"/>
    <w:rsid w:val="00DD429D"/>
    <w:rsid w:val="00DE4B92"/>
    <w:rsid w:val="00DE4EC8"/>
    <w:rsid w:val="00DF2483"/>
    <w:rsid w:val="00DF62CB"/>
    <w:rsid w:val="00E16C82"/>
    <w:rsid w:val="00E246BB"/>
    <w:rsid w:val="00E276F4"/>
    <w:rsid w:val="00E30254"/>
    <w:rsid w:val="00E3510F"/>
    <w:rsid w:val="00E44687"/>
    <w:rsid w:val="00E472D5"/>
    <w:rsid w:val="00E52D43"/>
    <w:rsid w:val="00E61B5D"/>
    <w:rsid w:val="00E703B1"/>
    <w:rsid w:val="00E72CD6"/>
    <w:rsid w:val="00E77F26"/>
    <w:rsid w:val="00E80679"/>
    <w:rsid w:val="00E83199"/>
    <w:rsid w:val="00EB0996"/>
    <w:rsid w:val="00EB526F"/>
    <w:rsid w:val="00EB6AB2"/>
    <w:rsid w:val="00EB6B61"/>
    <w:rsid w:val="00EE46C2"/>
    <w:rsid w:val="00EE4B39"/>
    <w:rsid w:val="00EF0B30"/>
    <w:rsid w:val="00EF7CEB"/>
    <w:rsid w:val="00F05432"/>
    <w:rsid w:val="00F070FB"/>
    <w:rsid w:val="00F25B8C"/>
    <w:rsid w:val="00F305F9"/>
    <w:rsid w:val="00F3275C"/>
    <w:rsid w:val="00F33E22"/>
    <w:rsid w:val="00F34C9E"/>
    <w:rsid w:val="00F3601B"/>
    <w:rsid w:val="00F40639"/>
    <w:rsid w:val="00F519DD"/>
    <w:rsid w:val="00F576C2"/>
    <w:rsid w:val="00F62053"/>
    <w:rsid w:val="00F63AB1"/>
    <w:rsid w:val="00F63EDF"/>
    <w:rsid w:val="00F64054"/>
    <w:rsid w:val="00F67A9E"/>
    <w:rsid w:val="00F72952"/>
    <w:rsid w:val="00F75FE6"/>
    <w:rsid w:val="00FB20BB"/>
    <w:rsid w:val="00FB3799"/>
    <w:rsid w:val="00FC5F5E"/>
    <w:rsid w:val="00FD3CBE"/>
    <w:rsid w:val="00FD42EA"/>
    <w:rsid w:val="00FE4646"/>
    <w:rsid w:val="00FE5351"/>
    <w:rsid w:val="00FE7B81"/>
    <w:rsid w:val="00FF01CA"/>
    <w:rsid w:val="13EC383B"/>
    <w:rsid w:val="1450CB85"/>
    <w:rsid w:val="19C4671D"/>
    <w:rsid w:val="4A40D080"/>
    <w:rsid w:val="4E23A2E1"/>
    <w:rsid w:val="528FAA64"/>
    <w:rsid w:val="5D91B93D"/>
    <w:rsid w:val="61A0D064"/>
    <w:rsid w:val="67C7ECBA"/>
    <w:rsid w:val="756CF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0D9B"/>
  <w15:docId w15:val="{2714E7A7-B89C-CF4A-951A-7073515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Font"/>
    <w:rsid w:val="00094F98"/>
    <w:rPr>
      <w:rFonts w:eastAsia="Arial" w:cs="Arial"/>
      <w:color w:val="7F7F7F" w:themeColor="text1" w:themeTint="80"/>
      <w:lang w:val="en-CA" w:eastAsia="en-CA" w:bidi="en-CA"/>
    </w:rPr>
  </w:style>
  <w:style w:type="paragraph" w:styleId="Heading1">
    <w:name w:val="heading 1"/>
    <w:aliases w:val="Heading 22"/>
    <w:basedOn w:val="Heading8"/>
    <w:uiPriority w:val="9"/>
    <w:rsid w:val="00705B4B"/>
    <w:pPr>
      <w:outlineLvl w:val="0"/>
    </w:pPr>
    <w:rPr>
      <w:rFonts w:ascii="Calibri" w:hAnsi="Calibri" w:cs="Calibri"/>
      <w:bCs/>
      <w:color w:val="00A5B5"/>
      <w:sz w:val="28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2D4988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9D3D92"/>
    <w:pPr>
      <w:framePr w:hSpace="180" w:wrap="around" w:vAnchor="page" w:hAnchor="text" w:y="3721"/>
      <w:outlineLvl w:val="2"/>
    </w:pPr>
    <w:rPr>
      <w:rFonts w:ascii="Calibri" w:hAnsi="Calibri" w:cs="Calibri"/>
      <w:color w:val="00A5B5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3F6D4A"/>
    <w:pPr>
      <w:outlineLvl w:val="3"/>
    </w:pPr>
  </w:style>
  <w:style w:type="paragraph" w:styleId="Heading5">
    <w:name w:val="heading 5"/>
    <w:basedOn w:val="Heading6"/>
    <w:next w:val="Normal"/>
    <w:link w:val="Heading5Char"/>
    <w:uiPriority w:val="9"/>
    <w:unhideWhenUsed/>
    <w:rsid w:val="003F6D4A"/>
    <w:pPr>
      <w:outlineLvl w:val="4"/>
    </w:pPr>
  </w:style>
  <w:style w:type="paragraph" w:styleId="Heading6">
    <w:name w:val="heading 6"/>
    <w:basedOn w:val="Heading1"/>
    <w:next w:val="Normal"/>
    <w:link w:val="Heading6Char"/>
    <w:uiPriority w:val="9"/>
    <w:unhideWhenUsed/>
    <w:rsid w:val="003F6D4A"/>
    <w:pPr>
      <w:outlineLvl w:val="5"/>
    </w:pPr>
  </w:style>
  <w:style w:type="paragraph" w:styleId="Heading7">
    <w:name w:val="heading 7"/>
    <w:basedOn w:val="Heading1"/>
    <w:next w:val="Normal"/>
    <w:link w:val="Heading7Char"/>
    <w:uiPriority w:val="9"/>
    <w:unhideWhenUsed/>
    <w:rsid w:val="003F6D4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4F1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4F1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 w:bidi="en-CA"/>
    </w:rPr>
  </w:style>
  <w:style w:type="character" w:customStyle="1" w:styleId="Heading6Char">
    <w:name w:val="Heading 6 Char"/>
    <w:basedOn w:val="DefaultParagraphFont"/>
    <w:link w:val="Heading6"/>
    <w:uiPriority w:val="9"/>
    <w:rsid w:val="003F6D4A"/>
    <w:rPr>
      <w:rFonts w:eastAsiaTheme="majorEastAsia" w:cstheme="majorBidi"/>
      <w:b/>
      <w:color w:val="00A5B5"/>
      <w:sz w:val="40"/>
      <w:szCs w:val="26"/>
      <w:lang w:val="en-CA" w:eastAsia="en-CA" w:bidi="en-CA"/>
    </w:rPr>
  </w:style>
  <w:style w:type="paragraph" w:styleId="Quote">
    <w:name w:val="Quote"/>
    <w:basedOn w:val="Normal"/>
    <w:next w:val="Normal"/>
    <w:link w:val="QuoteChar"/>
    <w:uiPriority w:val="29"/>
    <w:rsid w:val="00477F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rsid w:val="003F6D4A"/>
    <w:rPr>
      <w:rFonts w:eastAsiaTheme="majorEastAsia" w:cstheme="majorBidi"/>
      <w:b/>
      <w:color w:val="00A5B5"/>
      <w:sz w:val="40"/>
      <w:szCs w:val="26"/>
      <w:lang w:val="en-CA" w:eastAsia="en-CA" w:bidi="en-CA"/>
    </w:rPr>
  </w:style>
  <w:style w:type="paragraph" w:styleId="Header">
    <w:name w:val="header"/>
    <w:basedOn w:val="Normal"/>
    <w:link w:val="HeaderChar"/>
    <w:uiPriority w:val="99"/>
    <w:unhideWhenUsed/>
    <w:rsid w:val="003A7306"/>
    <w:pPr>
      <w:tabs>
        <w:tab w:val="center" w:pos="4680"/>
        <w:tab w:val="right" w:pos="9360"/>
      </w:tabs>
      <w:jc w:val="right"/>
    </w:pPr>
    <w:rPr>
      <w:color w:val="00A5B5"/>
      <w:sz w:val="40"/>
    </w:rPr>
  </w:style>
  <w:style w:type="paragraph" w:styleId="Footer">
    <w:name w:val="footer"/>
    <w:basedOn w:val="Normal"/>
    <w:link w:val="FooterChar"/>
    <w:uiPriority w:val="99"/>
    <w:unhideWhenUsed/>
    <w:rsid w:val="00BE502D"/>
    <w:pPr>
      <w:spacing w:before="178"/>
      <w:ind w:left="260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502D"/>
    <w:rPr>
      <w:rFonts w:ascii="Calibri" w:eastAsia="Arial" w:hAnsi="Calibri" w:cs="Calibri"/>
      <w:color w:val="000000" w:themeColor="text1"/>
      <w:sz w:val="20"/>
      <w:szCs w:val="20"/>
      <w:lang w:val="en-CA" w:eastAsia="en-CA" w:bidi="en-CA"/>
    </w:rPr>
  </w:style>
  <w:style w:type="character" w:customStyle="1" w:styleId="Heading3Char">
    <w:name w:val="Heading 3 Char"/>
    <w:basedOn w:val="DefaultParagraphFont"/>
    <w:link w:val="Heading3"/>
    <w:uiPriority w:val="9"/>
    <w:rsid w:val="009D3D92"/>
    <w:rPr>
      <w:rFonts w:ascii="Calibri" w:eastAsia="Arial" w:hAnsi="Calibri" w:cs="Calibri"/>
      <w:color w:val="00A5B5"/>
      <w:sz w:val="24"/>
      <w:szCs w:val="24"/>
      <w:lang w:val="en-CA" w:eastAsia="en-CA" w:bidi="en-CA"/>
    </w:rPr>
  </w:style>
  <w:style w:type="character" w:customStyle="1" w:styleId="Heading2Char">
    <w:name w:val="Heading 2 Char"/>
    <w:basedOn w:val="DefaultParagraphFont"/>
    <w:link w:val="Heading2"/>
    <w:uiPriority w:val="9"/>
    <w:rsid w:val="002D4988"/>
    <w:rPr>
      <w:rFonts w:eastAsiaTheme="majorEastAsia" w:cstheme="majorBidi"/>
      <w:b/>
      <w:color w:val="00A5B5"/>
      <w:sz w:val="40"/>
      <w:szCs w:val="26"/>
      <w:lang w:val="en-CA" w:eastAsia="en-CA" w:bidi="en-CA"/>
    </w:rPr>
  </w:style>
  <w:style w:type="character" w:customStyle="1" w:styleId="Heading4Char">
    <w:name w:val="Heading 4 Char"/>
    <w:basedOn w:val="DefaultParagraphFont"/>
    <w:link w:val="Heading4"/>
    <w:uiPriority w:val="9"/>
    <w:rsid w:val="003F6D4A"/>
    <w:rPr>
      <w:rFonts w:eastAsiaTheme="majorEastAsia" w:cstheme="majorBidi"/>
      <w:b/>
      <w:color w:val="00A5B5"/>
      <w:sz w:val="40"/>
      <w:szCs w:val="26"/>
      <w:lang w:val="en-CA" w:eastAsia="en-CA" w:bidi="en-CA"/>
    </w:rPr>
  </w:style>
  <w:style w:type="character" w:customStyle="1" w:styleId="Heading5Char">
    <w:name w:val="Heading 5 Char"/>
    <w:basedOn w:val="DefaultParagraphFont"/>
    <w:link w:val="Heading5"/>
    <w:uiPriority w:val="9"/>
    <w:rsid w:val="003F6D4A"/>
    <w:rPr>
      <w:rFonts w:eastAsiaTheme="majorEastAsia" w:cstheme="majorBidi"/>
      <w:b/>
      <w:color w:val="00A5B5"/>
      <w:sz w:val="40"/>
      <w:szCs w:val="26"/>
      <w:lang w:val="en-CA" w:eastAsia="en-CA" w:bidi="en-CA"/>
    </w:rPr>
  </w:style>
  <w:style w:type="paragraph" w:customStyle="1" w:styleId="SubHeader">
    <w:name w:val="SubHeader"/>
    <w:basedOn w:val="Normal"/>
    <w:rsid w:val="003A7306"/>
    <w:pPr>
      <w:jc w:val="right"/>
    </w:pPr>
    <w:rPr>
      <w:rFonts w:ascii="Calibri" w:hAnsi="Calibri" w:cs="Calibri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081985"/>
  </w:style>
  <w:style w:type="character" w:styleId="PlaceholderText">
    <w:name w:val="Placeholder Text"/>
    <w:basedOn w:val="DefaultParagraphFont"/>
    <w:uiPriority w:val="99"/>
    <w:semiHidden/>
    <w:rsid w:val="00F576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88"/>
    <w:rPr>
      <w:rFonts w:ascii="Tahoma" w:eastAsia="Arial" w:hAnsi="Tahoma" w:cs="Tahoma"/>
      <w:sz w:val="16"/>
      <w:szCs w:val="16"/>
      <w:lang w:val="en-CA" w:eastAsia="en-CA" w:bidi="en-CA"/>
    </w:rPr>
  </w:style>
  <w:style w:type="character" w:customStyle="1" w:styleId="HeaderChar">
    <w:name w:val="Header Char"/>
    <w:basedOn w:val="DefaultParagraphFont"/>
    <w:link w:val="Header"/>
    <w:uiPriority w:val="99"/>
    <w:rsid w:val="003A7306"/>
    <w:rPr>
      <w:rFonts w:eastAsia="Arial" w:cs="Arial"/>
      <w:color w:val="00A5B5"/>
      <w:sz w:val="40"/>
      <w:lang w:val="en-CA" w:eastAsia="en-CA" w:bidi="en-CA"/>
    </w:rPr>
  </w:style>
  <w:style w:type="character" w:styleId="SubtleEmphasis">
    <w:name w:val="Subtle Emphasis"/>
    <w:basedOn w:val="DefaultParagraphFont"/>
    <w:uiPriority w:val="19"/>
    <w:rsid w:val="004F1219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F4C"/>
    <w:rPr>
      <w:rFonts w:eastAsia="Arial" w:cs="Arial"/>
      <w:i/>
      <w:iCs/>
      <w:color w:val="404040" w:themeColor="text1" w:themeTint="BF"/>
      <w:lang w:val="en-CA" w:eastAsia="en-CA" w:bidi="en-CA"/>
    </w:rPr>
  </w:style>
  <w:style w:type="table" w:styleId="TableGrid">
    <w:name w:val="Table Grid"/>
    <w:basedOn w:val="TableNormal"/>
    <w:uiPriority w:val="39"/>
    <w:rsid w:val="00FD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477F4C"/>
    <w:rPr>
      <w:b/>
      <w:bCs/>
    </w:rPr>
  </w:style>
  <w:style w:type="table" w:styleId="PlainTable4">
    <w:name w:val="Plain Table 4"/>
    <w:basedOn w:val="TableNormal"/>
    <w:uiPriority w:val="44"/>
    <w:rsid w:val="00797F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C3FBB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color w:val="auto"/>
      <w:lang w:val="en-US" w:eastAsia="en-US" w:bidi="ar-SA"/>
    </w:rPr>
  </w:style>
  <w:style w:type="paragraph" w:styleId="Revision">
    <w:name w:val="Revision"/>
    <w:hidden/>
    <w:uiPriority w:val="99"/>
    <w:semiHidden/>
    <w:rsid w:val="00622BD4"/>
    <w:pPr>
      <w:widowControl/>
      <w:autoSpaceDE/>
      <w:autoSpaceDN/>
    </w:pPr>
    <w:rPr>
      <w:rFonts w:eastAsia="Arial" w:cs="Arial"/>
      <w:color w:val="7F7F7F" w:themeColor="text1" w:themeTint="80"/>
      <w:lang w:val="en-CA" w:eastAsia="en-CA" w:bidi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799"/>
    <w:rPr>
      <w:rFonts w:eastAsia="Arial" w:cs="Arial"/>
      <w:color w:val="7F7F7F" w:themeColor="text1" w:themeTint="80"/>
      <w:sz w:val="20"/>
      <w:szCs w:val="20"/>
      <w:lang w:val="en-CA" w:eastAsia="en-CA" w:bidi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B379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4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ourcedhr.zohorecruit.com/jobs/Careers/521153000014881128/Municipal-District-of-Taber---Manager-of-Finance?source=CareerSi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dtaber.ab.ca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dtaber.ab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C795-27E3-420E-9681-ED5D0691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1136</Words>
  <Characters>6477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Parker</dc:creator>
  <cp:keywords/>
  <cp:lastModifiedBy>Sherry Crombez</cp:lastModifiedBy>
  <cp:revision>2</cp:revision>
  <cp:lastPrinted>2024-03-19T22:02:00Z</cp:lastPrinted>
  <dcterms:created xsi:type="dcterms:W3CDTF">2024-10-30T16:07:00Z</dcterms:created>
  <dcterms:modified xsi:type="dcterms:W3CDTF">2024-10-30T16:07:00Z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2019-08-09T00:00:00Z</vt:filetime>
  </property>
</Properties>
</file>